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6POL0115PICKUPDIRTY.mp3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we're </w:t>
      </w:r>
      <w:r>
        <w:rPr/>
        <w:t xml:space="preserve">recording.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Our </w:t>
      </w:r>
      <w:r>
        <w:rPr/>
        <w:t xml:space="preserve">colleague, </w:t>
      </w:r>
      <w:r>
        <w:rPr/>
        <w:t xml:space="preserve">Zach </w:t>
      </w:r>
      <w:r>
        <w:rPr/>
        <w:t xml:space="preserve">Schultz,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